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190625" cy="810895"/>
            <wp:effectExtent l="0" t="0" r="0" b="0"/>
            <wp:docPr id="1" name="Изображение17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</w:rPr>
        <w:t>ОРЛОВСКАЯ ОБЛАСТЬ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</w:rPr>
        <w:t>ТЕРРИТОРИАЛЬНАЯ ИЗБИРАТЕЛЬНАЯ КОМИССИЯ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</w:rPr>
        <w:t>БОЛХОВСКОГО РАЙОНА</w:t>
      </w:r>
    </w:p>
    <w:p>
      <w:pPr>
        <w:pStyle w:val="Normal"/>
        <w:spacing w:lineRule="auto" w:line="240" w:before="0" w:after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/>
          <w:b/>
          <w:spacing w:val="80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tblW w:w="9540" w:type="dxa"/>
        <w:jc w:val="left"/>
        <w:tblInd w:w="109" w:type="dxa"/>
        <w:tblBorders>
          <w:top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11 июля 2018 г.</w:t>
            </w:r>
          </w:p>
        </w:tc>
        <w:tc>
          <w:tcPr>
            <w:tcW w:w="3107" w:type="dxa"/>
            <w:tcBorders>
              <w:top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</w:rPr>
              <w:t xml:space="preserve">                                    №</w:t>
            </w:r>
          </w:p>
        </w:tc>
        <w:tc>
          <w:tcPr>
            <w:tcW w:w="3184" w:type="dxa"/>
            <w:tcBorders>
              <w:top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</w:rPr>
              <w:t>51 /210-5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</w:r>
    </w:p>
    <w:p>
      <w:pPr>
        <w:pStyle w:val="Normal"/>
        <w:spacing w:lineRule="auto" w:line="360" w:before="0" w:after="0"/>
        <w:ind w:hanging="108"/>
        <w:jc w:val="center"/>
        <w:rPr/>
      </w:pPr>
      <w:r>
        <w:rPr>
          <w:rFonts w:eastAsia="Times New Roman"/>
          <w:color w:val="000000"/>
        </w:rPr>
        <w:t>г. Болхов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</w:rPr>
        <w:t>О внесении изменений в состав участковой избирательной комиссии избирательного участка №206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Courier New" w:hAnsi="Courier New" w:eastAsia="Times New Roman" w:cs="Courier New"/>
          <w:sz w:val="22"/>
          <w:szCs w:val="22"/>
        </w:rPr>
      </w:pPr>
      <w:r>
        <w:rPr>
          <w:rFonts w:eastAsia="Times New Roman" w:cs="Courier New" w:ascii="Courier New" w:hAnsi="Courier New"/>
          <w:sz w:val="22"/>
          <w:szCs w:val="2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Courier New" w:ascii="Courier New" w:hAnsi="Courier New"/>
        </w:rPr>
        <w:tab/>
      </w:r>
      <w:r>
        <w:rPr>
          <w:rFonts w:eastAsia="Times New Roman"/>
          <w:color w:val="000000"/>
        </w:rPr>
        <w:t xml:space="preserve">В соответствии </w:t>
      </w:r>
      <w:r>
        <w:rPr>
          <w:rStyle w:val="1"/>
          <w:rFonts w:eastAsia="Times New Roman"/>
          <w:color w:val="000000"/>
          <w:sz w:val="28"/>
          <w:szCs w:val="28"/>
        </w:rPr>
        <w:t xml:space="preserve"> со статьей 27,  подпунктом а) пункта 6 статьи 29 </w:t>
      </w:r>
      <w:r>
        <w:rPr/>
        <w:t xml:space="preserve"> Федерального закона </w:t>
      </w:r>
      <w:r>
        <w:rPr>
          <w:spacing w:val="40"/>
        </w:rPr>
        <w:t>от 12 июня 2002 года № 67-ФЗ</w:t>
      </w:r>
      <w:r>
        <w:rPr/>
        <w:t xml:space="preserve"> «Об </w:t>
      </w:r>
      <w:r>
        <w:rPr>
          <w:rFonts w:eastAsia="Times New Roman"/>
          <w:color w:val="000000"/>
        </w:rPr>
        <w:t>основных гарантиях избирательных прав и права на участие в референдуме граждан Российской Федерации»</w:t>
      </w:r>
      <w:r>
        <w:rPr>
          <w:rFonts w:eastAsia="Times New Roman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№152/1137-6, постановлением Избирательной комиссии Орловской области от 19 июня 2018 года №36/315-6 «О кандидатурах,  зачисленных в резерв составов участковых комиссий Орловской области» и на основании личного заявления члена участковой избирательной комиссии избирательного участка №206 </w:t>
      </w:r>
      <w:r>
        <w:rPr>
          <w:rStyle w:val="1"/>
          <w:rFonts w:eastAsia="Times New Roman"/>
          <w:color w:val="000000"/>
          <w:sz w:val="28"/>
          <w:szCs w:val="28"/>
        </w:rPr>
        <w:t>с правом решающего голоса</w:t>
      </w:r>
      <w:r>
        <w:rPr>
          <w:rFonts w:eastAsia="Times New Roman"/>
        </w:rPr>
        <w:t xml:space="preserve"> </w:t>
      </w:r>
      <w:r>
        <w:rPr>
          <w:rStyle w:val="1"/>
          <w:rFonts w:eastAsia="Times New Roman"/>
          <w:color w:val="000000"/>
          <w:sz w:val="28"/>
          <w:szCs w:val="28"/>
        </w:rPr>
        <w:t>о сложении своих полномочий члена участковой избирательной комиссии избирательного участка № 206 с правом решающего голоса до истечения срока полномочий БунтоваА.В.</w:t>
      </w:r>
      <w:r>
        <w:rPr>
          <w:rFonts w:eastAsia="Times New Roman"/>
        </w:rPr>
        <w:t xml:space="preserve">,  территориальная избирательная комиссия Болховского района  РЕШИЛА: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/>
        </w:rPr>
        <w:tab/>
        <w:t>1.Освободить от обязанностей члена участковой избирательной комиссии избирательного участка №206 с правом решающего голоса Бунтова Андрея Валерьевича, предложенного для назначения Орловским региональным отделением Политической партии ЛДПР- Либерально-демократической партии России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2. Назначить членом участковой избирательной комиссии избирательного участка №206 с правом решающего голоса из резерва составов участковых комиссий </w:t>
      </w:r>
      <w:bookmarkStart w:id="0" w:name="__DdeLink__5703_1031930547"/>
      <w:r>
        <w:rPr>
          <w:rFonts w:eastAsia="Times New Roman"/>
        </w:rPr>
        <w:t>Никишину Анжелику Анатольевну</w:t>
      </w:r>
      <w:bookmarkEnd w:id="0"/>
      <w:r>
        <w:rPr>
          <w:rFonts w:eastAsia="Times New Roman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 xml:space="preserve"> предложенную для  назначения  </w:t>
      </w:r>
      <w:r>
        <w:rPr>
          <w:rFonts w:eastAsia="Times New Roman"/>
          <w:sz w:val="28"/>
          <w:szCs w:val="28"/>
        </w:rPr>
        <w:t xml:space="preserve">Региональной общественной организацией «Союз женщин Орловской области» </w:t>
      </w:r>
      <w:r>
        <w:rPr>
          <w:rFonts w:eastAsia="Times New Roman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/>
        </w:rPr>
        <w:tab/>
        <w:t>3. Предложить Избирательной комиссии Орловской области исключить Никишину Анжелику Анатольевну  из резерва составов участковых комиссий территориальной избирательной комиссии Болховского района.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/>
        </w:rPr>
        <w:tab/>
        <w:t>4. Направить настоящее решение в Избирательную комиссию Орловской области, в участковую избирательную комиссию избирательного участка №206.</w:t>
      </w:r>
    </w:p>
    <w:p>
      <w:pPr>
        <w:pStyle w:val="ListParagraph"/>
        <w:tabs>
          <w:tab w:val="left" w:pos="55" w:leader="none"/>
          <w:tab w:val="left" w:pos="736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/>
        </w:rPr>
        <w:tab/>
        <w:tab/>
        <w:t>5. Контроль за выполнением настоящего решения возложить на секретаря территориальной избирательной комиссии Болховского района.</w:t>
      </w:r>
    </w:p>
    <w:p>
      <w:pPr>
        <w:pStyle w:val="Normal"/>
        <w:spacing w:lineRule="auto" w:line="240" w:before="0" w:after="0"/>
        <w:ind w:firstLine="851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851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auto" w:line="240" w:before="0" w:after="0"/>
        <w:ind w:firstLine="708"/>
        <w:rPr/>
      </w:pPr>
      <w:r>
        <w:rPr>
          <w:lang w:eastAsia="en-US"/>
        </w:rPr>
        <w:t xml:space="preserve">Председатель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lang w:eastAsia="en-US"/>
        </w:rPr>
        <w:t>избирательной комиссии                                                         Т.А.Шапошникова</w:t>
      </w:r>
    </w:p>
    <w:p>
      <w:pPr>
        <w:pStyle w:val="Normal"/>
        <w:widowControl w:val="false"/>
        <w:spacing w:lineRule="auto" w:line="240" w:before="0" w:after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40" w:before="0" w:after="0"/>
        <w:ind w:left="708" w:hanging="0"/>
        <w:rPr/>
      </w:pPr>
      <w:r>
        <w:rPr>
          <w:lang w:eastAsia="en-US"/>
        </w:rPr>
        <w:t xml:space="preserve">  </w:t>
      </w:r>
      <w:r>
        <w:rPr>
          <w:lang w:eastAsia="en-US"/>
        </w:rPr>
        <w:t xml:space="preserve">Секретарь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lang w:eastAsia="en-US"/>
        </w:rPr>
        <w:t>избирательной комиссии                                                           Т.А. Анисимова</w:t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8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979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Times New Roman"/>
      <w:color w:val="00000A"/>
      <w:sz w:val="28"/>
      <w:szCs w:val="28"/>
      <w:lang w:val="ru-RU" w:eastAsia="ru-RU" w:bidi="ar-SA"/>
    </w:rPr>
  </w:style>
  <w:style w:type="paragraph" w:styleId="3">
    <w:name w:val="Заголовок 3"/>
    <w:basedOn w:val="Normal"/>
    <w:uiPriority w:val="99"/>
    <w:semiHidden/>
    <w:unhideWhenUsed/>
    <w:qFormat/>
    <w:rsid w:val="00c1572c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71baf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1"/>
    <w:uiPriority w:val="99"/>
    <w:semiHidden/>
    <w:qFormat/>
    <w:rsid w:val="00c1572c"/>
    <w:rPr>
      <w:rFonts w:ascii="Arial" w:hAnsi="Arial" w:eastAsia="Times New Roman" w:cs="Arial"/>
      <w:b/>
      <w:bCs/>
      <w:sz w:val="26"/>
      <w:szCs w:val="26"/>
    </w:rPr>
  </w:style>
  <w:style w:type="character" w:styleId="BookTitle">
    <w:name w:val="Book Title"/>
    <w:basedOn w:val="DefaultParagraphFont"/>
    <w:uiPriority w:val="99"/>
    <w:qFormat/>
    <w:rsid w:val="00c1572c"/>
    <w:rPr>
      <w:rFonts w:ascii="Times New Roman" w:hAnsi="Times New Roman" w:cs="Times New Roman"/>
      <w:b/>
      <w:bCs/>
      <w:smallCaps/>
      <w:spacing w:val="5"/>
    </w:rPr>
  </w:style>
  <w:style w:type="character" w:styleId="1" w:customStyle="1">
    <w:name w:val="Основной текст Знак1"/>
    <w:basedOn w:val="DefaultParagraphFont"/>
    <w:link w:val="a5"/>
    <w:uiPriority w:val="99"/>
    <w:qFormat/>
    <w:rsid w:val="00007ceb"/>
    <w:rPr>
      <w:spacing w:val="1"/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007ceb"/>
    <w:rPr/>
  </w:style>
  <w:style w:type="character" w:styleId="32" w:customStyle="1">
    <w:name w:val="Основной текст (3)_"/>
    <w:basedOn w:val="DefaultParagraphFont"/>
    <w:link w:val="32"/>
    <w:uiPriority w:val="99"/>
    <w:qFormat/>
    <w:locked/>
    <w:rsid w:val="00083682"/>
    <w:rPr>
      <w:spacing w:val="0"/>
      <w:sz w:val="26"/>
      <w:szCs w:val="26"/>
      <w:shd w:fill="FFFFFF" w:val="clear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color w:val="000000"/>
      <w:sz w:val="28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4" w:customStyle="1">
    <w:name w:val="ListLabel 4"/>
    <w:qFormat/>
    <w:rPr>
      <w:color w:val="000000"/>
      <w:sz w:val="28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6" w:customStyle="1">
    <w:name w:val="ListLabel 6"/>
    <w:qFormat/>
    <w:rPr>
      <w:color w:val="000000"/>
      <w:sz w:val="28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8" w:customStyle="1">
    <w:name w:val="ListLabel 8"/>
    <w:qFormat/>
    <w:rPr>
      <w:color w:val="000000"/>
      <w:sz w:val="28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0" w:customStyle="1">
    <w:name w:val="ListLabel 10"/>
    <w:qFormat/>
    <w:rPr>
      <w:color w:val="000000"/>
      <w:sz w:val="28"/>
    </w:rPr>
  </w:style>
  <w:style w:type="character" w:styleId="ListLabel11" w:customStyle="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2" w:customStyle="1">
    <w:name w:val="ListLabel 12"/>
    <w:qFormat/>
    <w:rPr>
      <w:color w:val="000000"/>
      <w:sz w:val="28"/>
    </w:rPr>
  </w:style>
  <w:style w:type="character" w:styleId="ListLabel13" w:customStyle="1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4" w:customStyle="1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5" w:customStyle="1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6" w:customStyle="1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7" w:customStyle="1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8" w:customStyle="1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character" w:styleId="ListLabel19" w:customStyle="1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5"/>
      <w:szCs w:val="25"/>
      <w:u w:val="no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link w:val="1"/>
    <w:uiPriority w:val="99"/>
    <w:rsid w:val="00007ceb"/>
    <w:pPr>
      <w:widowControl w:val="false"/>
      <w:shd w:val="clear" w:color="auto" w:fill="FFFFFF"/>
      <w:spacing w:lineRule="exact" w:line="566" w:before="0" w:after="0"/>
      <w:jc w:val="both"/>
    </w:pPr>
    <w:rPr>
      <w:spacing w:val="1"/>
      <w:sz w:val="25"/>
      <w:szCs w:val="25"/>
    </w:rPr>
  </w:style>
  <w:style w:type="paragraph" w:styleId="Style17">
    <w:name w:val="Список"/>
    <w:basedOn w:val="Style16"/>
    <w:pPr>
      <w:shd w:val="clear" w:fill="FFFFFF"/>
    </w:pPr>
    <w:rPr>
      <w:rFonts w:cs="FreeSans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171b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00d"/>
    <w:pPr>
      <w:spacing w:before="0" w:after="200"/>
      <w:ind w:left="720" w:hanging="0"/>
      <w:contextualSpacing/>
    </w:pPr>
    <w:rPr/>
  </w:style>
  <w:style w:type="paragraph" w:styleId="141" w:customStyle="1">
    <w:name w:val="Текст14-1"/>
    <w:basedOn w:val="Normal"/>
    <w:uiPriority w:val="99"/>
    <w:qFormat/>
    <w:rsid w:val="00a23750"/>
    <w:pPr>
      <w:spacing w:lineRule="auto" w:line="360" w:before="0" w:after="0"/>
      <w:ind w:firstLine="709"/>
      <w:jc w:val="both"/>
    </w:pPr>
    <w:rPr>
      <w:rFonts w:eastAsia="Times New Roman"/>
    </w:rPr>
  </w:style>
  <w:style w:type="paragraph" w:styleId="33" w:customStyle="1">
    <w:name w:val="Основной текст (3)"/>
    <w:basedOn w:val="Normal"/>
    <w:link w:val="30"/>
    <w:uiPriority w:val="99"/>
    <w:qFormat/>
    <w:rsid w:val="00083682"/>
    <w:pPr>
      <w:widowControl w:val="false"/>
      <w:shd w:val="clear" w:color="auto" w:fill="FFFFFF"/>
      <w:spacing w:lineRule="exact" w:line="317" w:before="240" w:after="300"/>
      <w:jc w:val="center"/>
    </w:pPr>
    <w:rPr>
      <w:b/>
      <w:bCs/>
      <w:sz w:val="26"/>
      <w:szCs w:val="26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/>
      <w:jc w:val="left"/>
    </w:pPr>
    <w:rPr>
      <w:rFonts w:ascii="Arial" w:hAnsi="Arial" w:eastAsia="Calibri" w:cs="Arial"/>
      <w:color w:val="00000A"/>
      <w:sz w:val="22"/>
      <w:szCs w:val="20"/>
      <w:lang w:val="ru-RU" w:eastAsia="ru-RU" w:bidi="ar-SA"/>
    </w:rPr>
  </w:style>
  <w:style w:type="paragraph" w:styleId="Style21" w:customStyle="1">
    <w:name w:val="Содержимое таблицы"/>
    <w:basedOn w:val="Normal"/>
    <w:qFormat/>
    <w:pPr/>
    <w:rPr/>
  </w:style>
  <w:style w:type="paragraph" w:styleId="Style22" w:customStyle="1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A300-75C0-4835-8EE2-4D526F0B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Application>LibreOffice/5.0.3.2$Linux_x86 LibreOffice_project/00m0$Build-2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2015-11-27T07:11:00Z</dcterms:created>
  <dc:creator>admin</dc:creator>
  <dc:language>ru-RU</dc:language>
  <cp:lastPrinted>2018-07-13T17:38:24Z</cp:lastPrinted>
  <dcterms:modified xsi:type="dcterms:W3CDTF">2018-07-21T09:36:52Z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